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3" w:rsidRDefault="00CF3134">
      <w:pPr>
        <w:pStyle w:val="1"/>
        <w:widowControl/>
        <w:shd w:val="clear" w:color="auto" w:fill="FFFFFF"/>
        <w:spacing w:beforeAutospacing="0" w:afterAutospacing="0" w:line="630" w:lineRule="atLeast"/>
        <w:jc w:val="center"/>
        <w:rPr>
          <w:rFonts w:ascii="微软雅黑" w:eastAsia="微软雅黑" w:hAnsi="微软雅黑" w:cs="微软雅黑" w:hint="default"/>
          <w:b w:val="0"/>
          <w:color w:val="000000"/>
          <w:sz w:val="42"/>
          <w:szCs w:val="42"/>
        </w:rPr>
      </w:pP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海安市万星佳苑工程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9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、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10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、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11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、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14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、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15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号楼土建安装及商业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B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西延伸段室外配套工程劳务分包工程</w:t>
      </w:r>
      <w:r>
        <w:rPr>
          <w:rFonts w:ascii="微软雅黑" w:eastAsia="微软雅黑" w:hAnsi="微软雅黑" w:cs="微软雅黑"/>
          <w:b w:val="0"/>
          <w:color w:val="000000"/>
          <w:sz w:val="42"/>
          <w:szCs w:val="42"/>
          <w:shd w:val="clear" w:color="auto" w:fill="FFFFFF"/>
        </w:rPr>
        <w:t>中标候选人公示</w:t>
      </w:r>
    </w:p>
    <w:tbl>
      <w:tblPr>
        <w:tblW w:w="12765" w:type="dxa"/>
        <w:jc w:val="center"/>
        <w:tblInd w:w="597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65"/>
      </w:tblGrid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rFonts w:ascii="宋体" w:eastAsia="宋体" w:hAnsi="宋体" w:cs="宋体"/>
                <w:b/>
                <w:kern w:val="0"/>
                <w:sz w:val="36"/>
                <w:szCs w:val="36"/>
                <w:lang/>
              </w:rPr>
              <w:t>江苏省工程建设项目中标候选人公示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 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根据工程招标投标的有关法律、法规、规章和该工程招标文件的规定，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u w:val="single"/>
                <w:lang/>
              </w:rPr>
              <w:t>江苏瑞海建设有限公司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的</w:t>
            </w:r>
            <w:r>
              <w:rPr>
                <w:rFonts w:ascii="宋体" w:eastAsia="宋体" w:hAnsi="宋体" w:cs="宋体"/>
                <w:b/>
                <w:kern w:val="0"/>
                <w:sz w:val="24"/>
                <w:u w:val="single"/>
                <w:lang/>
              </w:rPr>
              <w:t>施工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的评标工作已经结束，中标候选人已经确定。本项目采用</w:t>
            </w:r>
            <w:r w:rsidRPr="00CF3134">
              <w:rPr>
                <w:rFonts w:ascii="宋体" w:hAnsi="宋体" w:cs="宋体" w:hint="eastAsia"/>
                <w:b/>
                <w:color w:val="000000" w:themeColor="text1"/>
                <w:sz w:val="24"/>
                <w:u w:val="single"/>
                <w:lang w:val="en-GB"/>
              </w:rPr>
              <w:t>多因素综合评估法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的评标办法，现将中标候选人公示如下：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    1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、中标候选人情况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748" w:type="dxa"/>
              <w:jc w:val="center"/>
              <w:tblInd w:w="1" w:type="dxa"/>
              <w:tblBorders>
                <w:top w:val="outset" w:sz="6" w:space="0" w:color="A9D7E8"/>
                <w:left w:val="outset" w:sz="6" w:space="0" w:color="A9D7E8"/>
                <w:bottom w:val="outset" w:sz="6" w:space="0" w:color="A9D7E8"/>
                <w:right w:val="outset" w:sz="6" w:space="0" w:color="A9D7E8"/>
                <w:insideH w:val="outset" w:sz="6" w:space="0" w:color="A9D7E8"/>
                <w:insideV w:val="outset" w:sz="6" w:space="0" w:color="A9D7E8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90"/>
              <w:gridCol w:w="660"/>
              <w:gridCol w:w="3857"/>
              <w:gridCol w:w="3218"/>
              <w:gridCol w:w="4023"/>
            </w:tblGrid>
            <w:tr w:rsidR="00C35FD3">
              <w:trPr>
                <w:jc w:val="center"/>
              </w:trPr>
              <w:tc>
                <w:tcPr>
                  <w:tcW w:w="1650" w:type="dxa"/>
                  <w:gridSpan w:val="2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  </w:t>
                  </w:r>
                </w:p>
              </w:tc>
              <w:tc>
                <w:tcPr>
                  <w:tcW w:w="385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第一名</w:t>
                  </w:r>
                </w:p>
              </w:tc>
              <w:tc>
                <w:tcPr>
                  <w:tcW w:w="3218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第二名</w:t>
                  </w:r>
                </w:p>
              </w:tc>
              <w:tc>
                <w:tcPr>
                  <w:tcW w:w="4023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第三名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1650" w:type="dxa"/>
                  <w:gridSpan w:val="2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中标候选人名称</w:t>
                  </w:r>
                </w:p>
              </w:tc>
              <w:tc>
                <w:tcPr>
                  <w:tcW w:w="385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hint="eastAsia"/>
                      <w:sz w:val="24"/>
                    </w:rPr>
                    <w:t>南通德赢工程建设有限公司</w:t>
                  </w:r>
                </w:p>
              </w:tc>
              <w:tc>
                <w:tcPr>
                  <w:tcW w:w="3218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南通诚越建筑劳务分包</w:t>
                  </w:r>
                </w:p>
              </w:tc>
              <w:tc>
                <w:tcPr>
                  <w:tcW w:w="4023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南通市苏中建筑劳务有限公司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1650" w:type="dxa"/>
                  <w:gridSpan w:val="2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投标报价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(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元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)</w:t>
                  </w:r>
                </w:p>
              </w:tc>
              <w:tc>
                <w:tcPr>
                  <w:tcW w:w="385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35FD3">
                  <w:pPr>
                    <w:widowControl/>
                    <w:jc w:val="left"/>
                  </w:pPr>
                </w:p>
              </w:tc>
              <w:tc>
                <w:tcPr>
                  <w:tcW w:w="3218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35FD3">
                  <w:pPr>
                    <w:widowControl/>
                    <w:jc w:val="left"/>
                  </w:pPr>
                </w:p>
              </w:tc>
              <w:tc>
                <w:tcPr>
                  <w:tcW w:w="4023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35FD3">
                  <w:pPr>
                    <w:widowControl/>
                    <w:jc w:val="left"/>
                  </w:pPr>
                </w:p>
              </w:tc>
            </w:tr>
            <w:tr w:rsidR="00C35FD3">
              <w:trPr>
                <w:jc w:val="center"/>
              </w:trPr>
              <w:tc>
                <w:tcPr>
                  <w:tcW w:w="1650" w:type="dxa"/>
                  <w:gridSpan w:val="2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项目负责人</w:t>
                  </w:r>
                </w:p>
              </w:tc>
              <w:tc>
                <w:tcPr>
                  <w:tcW w:w="385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尹建华</w:t>
                  </w:r>
                </w:p>
              </w:tc>
              <w:tc>
                <w:tcPr>
                  <w:tcW w:w="3218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卢卫东</w:t>
                  </w:r>
                </w:p>
              </w:tc>
              <w:tc>
                <w:tcPr>
                  <w:tcW w:w="4023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严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兵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990" w:type="dxa"/>
                  <w:vMerge w:val="restart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暂估价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(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万元</w:t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)</w:t>
                  </w:r>
                </w:p>
              </w:tc>
              <w:tc>
                <w:tcPr>
                  <w:tcW w:w="66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工程</w:t>
                  </w:r>
                </w:p>
              </w:tc>
              <w:tc>
                <w:tcPr>
                  <w:tcW w:w="11098" w:type="dxa"/>
                  <w:gridSpan w:val="3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35FD3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C35FD3">
              <w:trPr>
                <w:jc w:val="center"/>
              </w:trPr>
              <w:tc>
                <w:tcPr>
                  <w:tcW w:w="990" w:type="dxa"/>
                  <w:vMerge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35FD3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材料</w:t>
                  </w:r>
                </w:p>
              </w:tc>
              <w:tc>
                <w:tcPr>
                  <w:tcW w:w="11098" w:type="dxa"/>
                  <w:gridSpan w:val="3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35FD3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C35FD3" w:rsidRDefault="00C35FD3">
            <w:pPr>
              <w:widowControl/>
              <w:jc w:val="left"/>
            </w:pP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    1.1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、中标候选人企业业绩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748" w:type="dxa"/>
              <w:jc w:val="center"/>
              <w:tblInd w:w="1" w:type="dxa"/>
              <w:tblBorders>
                <w:top w:val="outset" w:sz="6" w:space="0" w:color="A9D7E8"/>
                <w:left w:val="outset" w:sz="6" w:space="0" w:color="A9D7E8"/>
                <w:bottom w:val="outset" w:sz="6" w:space="0" w:color="A9D7E8"/>
                <w:right w:val="outset" w:sz="6" w:space="0" w:color="A9D7E8"/>
                <w:insideH w:val="outset" w:sz="6" w:space="0" w:color="A9D7E8"/>
                <w:insideV w:val="outset" w:sz="6" w:space="0" w:color="A9D7E8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40"/>
              <w:gridCol w:w="3186"/>
              <w:gridCol w:w="2540"/>
              <w:gridCol w:w="2269"/>
              <w:gridCol w:w="2213"/>
            </w:tblGrid>
            <w:tr w:rsidR="00C35FD3">
              <w:trPr>
                <w:jc w:val="center"/>
              </w:trPr>
              <w:tc>
                <w:tcPr>
                  <w:tcW w:w="254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单位名称</w:t>
                  </w:r>
                </w:p>
              </w:tc>
              <w:tc>
                <w:tcPr>
                  <w:tcW w:w="3186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工程名称</w:t>
                  </w:r>
                </w:p>
              </w:tc>
              <w:tc>
                <w:tcPr>
                  <w:tcW w:w="254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建设单位</w:t>
                  </w:r>
                </w:p>
              </w:tc>
              <w:tc>
                <w:tcPr>
                  <w:tcW w:w="226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中标时间</w:t>
                  </w:r>
                </w:p>
              </w:tc>
              <w:tc>
                <w:tcPr>
                  <w:tcW w:w="2213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中标金额</w:t>
                  </w:r>
                </w:p>
              </w:tc>
            </w:tr>
          </w:tbl>
          <w:p w:rsidR="00C35FD3" w:rsidRDefault="00C35FD3">
            <w:pPr>
              <w:widowControl/>
              <w:jc w:val="left"/>
            </w:pP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    1.2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、中标候选人项目经理业绩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748" w:type="dxa"/>
              <w:jc w:val="center"/>
              <w:tblInd w:w="1" w:type="dxa"/>
              <w:tblBorders>
                <w:top w:val="outset" w:sz="6" w:space="0" w:color="A9D7E8"/>
                <w:left w:val="outset" w:sz="6" w:space="0" w:color="A9D7E8"/>
                <w:bottom w:val="outset" w:sz="6" w:space="0" w:color="A9D7E8"/>
                <w:right w:val="outset" w:sz="6" w:space="0" w:color="A9D7E8"/>
                <w:insideH w:val="outset" w:sz="6" w:space="0" w:color="A9D7E8"/>
                <w:insideV w:val="outset" w:sz="6" w:space="0" w:color="A9D7E8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40"/>
              <w:gridCol w:w="3186"/>
              <w:gridCol w:w="2540"/>
              <w:gridCol w:w="2269"/>
              <w:gridCol w:w="2213"/>
            </w:tblGrid>
            <w:tr w:rsidR="00C35FD3">
              <w:trPr>
                <w:jc w:val="center"/>
              </w:trPr>
              <w:tc>
                <w:tcPr>
                  <w:tcW w:w="254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单位名称</w:t>
                  </w:r>
                </w:p>
              </w:tc>
              <w:tc>
                <w:tcPr>
                  <w:tcW w:w="3186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工程名称</w:t>
                  </w:r>
                </w:p>
              </w:tc>
              <w:tc>
                <w:tcPr>
                  <w:tcW w:w="254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建设单位</w:t>
                  </w:r>
                </w:p>
              </w:tc>
              <w:tc>
                <w:tcPr>
                  <w:tcW w:w="226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中标时间</w:t>
                  </w:r>
                </w:p>
              </w:tc>
              <w:tc>
                <w:tcPr>
                  <w:tcW w:w="2213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中标金额</w:t>
                  </w:r>
                </w:p>
              </w:tc>
            </w:tr>
          </w:tbl>
          <w:p w:rsidR="00C35FD3" w:rsidRDefault="00C35FD3">
            <w:pPr>
              <w:widowControl/>
              <w:jc w:val="left"/>
            </w:pP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    2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、资格后审不合格名单及原因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749" w:type="dxa"/>
              <w:jc w:val="center"/>
              <w:tblInd w:w="1" w:type="dxa"/>
              <w:tblBorders>
                <w:top w:val="outset" w:sz="6" w:space="0" w:color="A9D7E8"/>
                <w:left w:val="outset" w:sz="6" w:space="0" w:color="A9D7E8"/>
                <w:bottom w:val="outset" w:sz="6" w:space="0" w:color="A9D7E8"/>
                <w:right w:val="outset" w:sz="6" w:space="0" w:color="A9D7E8"/>
                <w:insideH w:val="outset" w:sz="6" w:space="0" w:color="A9D7E8"/>
                <w:insideV w:val="outset" w:sz="6" w:space="0" w:color="A9D7E8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37"/>
              <w:gridCol w:w="5100"/>
              <w:gridCol w:w="7012"/>
            </w:tblGrid>
            <w:tr w:rsidR="00C35FD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lastRenderedPageBreak/>
                    <w:t>序号</w:t>
                  </w:r>
                </w:p>
              </w:tc>
              <w:tc>
                <w:tcPr>
                  <w:tcW w:w="510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单位名称</w:t>
                  </w:r>
                </w:p>
              </w:tc>
              <w:tc>
                <w:tcPr>
                  <w:tcW w:w="70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不合格原因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510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70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</w:tr>
          </w:tbl>
          <w:p w:rsidR="00C35FD3" w:rsidRDefault="00C35FD3">
            <w:pPr>
              <w:widowControl/>
              <w:jc w:val="left"/>
            </w:pP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    3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、废标及原因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749" w:type="dxa"/>
              <w:jc w:val="center"/>
              <w:tblInd w:w="1" w:type="dxa"/>
              <w:tblBorders>
                <w:top w:val="outset" w:sz="6" w:space="0" w:color="A9D7E8"/>
                <w:left w:val="outset" w:sz="6" w:space="0" w:color="A9D7E8"/>
                <w:bottom w:val="outset" w:sz="6" w:space="0" w:color="A9D7E8"/>
                <w:right w:val="outset" w:sz="6" w:space="0" w:color="A9D7E8"/>
                <w:insideH w:val="outset" w:sz="6" w:space="0" w:color="A9D7E8"/>
                <w:insideV w:val="outset" w:sz="6" w:space="0" w:color="A9D7E8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37"/>
              <w:gridCol w:w="5100"/>
              <w:gridCol w:w="7012"/>
            </w:tblGrid>
            <w:tr w:rsidR="00C35FD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序号</w:t>
                  </w:r>
                </w:p>
              </w:tc>
              <w:tc>
                <w:tcPr>
                  <w:tcW w:w="510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单位名称</w:t>
                  </w:r>
                </w:p>
              </w:tc>
              <w:tc>
                <w:tcPr>
                  <w:tcW w:w="70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废标原因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5100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70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</w:tr>
          </w:tbl>
          <w:p w:rsidR="00C35FD3" w:rsidRDefault="00C35FD3">
            <w:pPr>
              <w:widowControl/>
              <w:jc w:val="left"/>
            </w:pP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    4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、报价修正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747" w:type="dxa"/>
              <w:jc w:val="center"/>
              <w:tblInd w:w="2" w:type="dxa"/>
              <w:tblBorders>
                <w:top w:val="outset" w:sz="6" w:space="0" w:color="A9D7E8"/>
                <w:left w:val="outset" w:sz="6" w:space="0" w:color="A9D7E8"/>
                <w:bottom w:val="outset" w:sz="6" w:space="0" w:color="A9D7E8"/>
                <w:right w:val="outset" w:sz="6" w:space="0" w:color="A9D7E8"/>
                <w:insideH w:val="outset" w:sz="6" w:space="0" w:color="A9D7E8"/>
                <w:insideV w:val="outset" w:sz="6" w:space="0" w:color="A9D7E8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37"/>
              <w:gridCol w:w="3825"/>
              <w:gridCol w:w="1912"/>
              <w:gridCol w:w="1912"/>
              <w:gridCol w:w="1912"/>
              <w:gridCol w:w="2549"/>
            </w:tblGrid>
            <w:tr w:rsidR="00C35FD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序号</w:t>
                  </w:r>
                </w:p>
              </w:tc>
              <w:tc>
                <w:tcPr>
                  <w:tcW w:w="3825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单位名称</w:t>
                  </w:r>
                </w:p>
              </w:tc>
              <w:tc>
                <w:tcPr>
                  <w:tcW w:w="19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修正原因</w:t>
                  </w:r>
                </w:p>
              </w:tc>
              <w:tc>
                <w:tcPr>
                  <w:tcW w:w="19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修正依据</w:t>
                  </w:r>
                </w:p>
              </w:tc>
              <w:tc>
                <w:tcPr>
                  <w:tcW w:w="19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修正前报价（元）</w:t>
                  </w:r>
                </w:p>
              </w:tc>
              <w:tc>
                <w:tcPr>
                  <w:tcW w:w="254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修正后报价（元）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637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3825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19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19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191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  <w:tc>
                <w:tcPr>
                  <w:tcW w:w="254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--</w:t>
                  </w:r>
                </w:p>
              </w:tc>
            </w:tr>
          </w:tbl>
          <w:p w:rsidR="00C35FD3" w:rsidRDefault="00C35FD3">
            <w:pPr>
              <w:widowControl/>
              <w:jc w:val="left"/>
            </w:pP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    5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、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>前三名得分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情况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2751" w:type="dxa"/>
              <w:jc w:val="center"/>
              <w:tblBorders>
                <w:top w:val="outset" w:sz="6" w:space="0" w:color="A9D7E8"/>
                <w:left w:val="outset" w:sz="6" w:space="0" w:color="A9D7E8"/>
                <w:bottom w:val="outset" w:sz="6" w:space="0" w:color="A9D7E8"/>
                <w:right w:val="outset" w:sz="6" w:space="0" w:color="A9D7E8"/>
                <w:insideH w:val="outset" w:sz="6" w:space="0" w:color="A9D7E8"/>
                <w:insideV w:val="outset" w:sz="6" w:space="0" w:color="A9D7E8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61"/>
              <w:gridCol w:w="6719"/>
              <w:gridCol w:w="1532"/>
              <w:gridCol w:w="1915"/>
              <w:gridCol w:w="1724"/>
            </w:tblGrid>
            <w:tr w:rsidR="00C35FD3">
              <w:trPr>
                <w:jc w:val="center"/>
              </w:trPr>
              <w:tc>
                <w:tcPr>
                  <w:tcW w:w="861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序号</w:t>
                  </w:r>
                </w:p>
              </w:tc>
              <w:tc>
                <w:tcPr>
                  <w:tcW w:w="671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单位名称</w:t>
                  </w:r>
                </w:p>
              </w:tc>
              <w:tc>
                <w:tcPr>
                  <w:tcW w:w="153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center"/>
                  </w:pPr>
                  <w:r>
                    <w:rPr>
                      <w:rFonts w:hint="eastAsia"/>
                    </w:rPr>
                    <w:t>总分</w:t>
                  </w:r>
                </w:p>
              </w:tc>
              <w:tc>
                <w:tcPr>
                  <w:tcW w:w="1915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center"/>
                  </w:pPr>
                  <w:r>
                    <w:rPr>
                      <w:rFonts w:hint="eastAsia"/>
                      <w:sz w:val="24"/>
                    </w:rPr>
                    <w:t>商务标</w:t>
                  </w:r>
                  <w:bookmarkStart w:id="0" w:name="_GoBack"/>
                  <w:bookmarkEnd w:id="0"/>
                  <w:r>
                    <w:rPr>
                      <w:rFonts w:hint="eastAsia"/>
                      <w:sz w:val="24"/>
                    </w:rPr>
                    <w:t>得分</w:t>
                  </w:r>
                </w:p>
              </w:tc>
              <w:tc>
                <w:tcPr>
                  <w:tcW w:w="1724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E5F2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shd w:val="clear" w:color="auto" w:fill="E5F2FA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技术标得分</w:t>
                  </w:r>
                </w:p>
              </w:tc>
            </w:tr>
            <w:tr w:rsidR="00C35FD3">
              <w:trPr>
                <w:trHeight w:val="282"/>
                <w:jc w:val="center"/>
              </w:trPr>
              <w:tc>
                <w:tcPr>
                  <w:tcW w:w="861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1</w:t>
                  </w:r>
                </w:p>
              </w:tc>
              <w:tc>
                <w:tcPr>
                  <w:tcW w:w="671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南通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德赢工程建设有限公司</w:t>
                  </w:r>
                </w:p>
              </w:tc>
              <w:tc>
                <w:tcPr>
                  <w:tcW w:w="153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95.57</w:t>
                  </w:r>
                </w:p>
              </w:tc>
              <w:tc>
                <w:tcPr>
                  <w:tcW w:w="1915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  <w:lang/>
                    </w:rPr>
                    <w:t>81.60</w:t>
                  </w:r>
                </w:p>
              </w:tc>
              <w:tc>
                <w:tcPr>
                  <w:tcW w:w="1724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kern w:val="0"/>
                      <w:sz w:val="24"/>
                      <w:lang/>
                    </w:rPr>
                    <w:t>13.98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861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2</w:t>
                  </w:r>
                </w:p>
              </w:tc>
              <w:tc>
                <w:tcPr>
                  <w:tcW w:w="671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南通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诚越建筑劳务有限公司</w:t>
                  </w:r>
                </w:p>
              </w:tc>
              <w:tc>
                <w:tcPr>
                  <w:tcW w:w="153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95.47</w:t>
                  </w:r>
                </w:p>
              </w:tc>
              <w:tc>
                <w:tcPr>
                  <w:tcW w:w="1915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82.78</w:t>
                  </w:r>
                </w:p>
              </w:tc>
              <w:tc>
                <w:tcPr>
                  <w:tcW w:w="1724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12.68</w:t>
                  </w:r>
                </w:p>
              </w:tc>
            </w:tr>
            <w:tr w:rsidR="00C35FD3">
              <w:trPr>
                <w:jc w:val="center"/>
              </w:trPr>
              <w:tc>
                <w:tcPr>
                  <w:tcW w:w="861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  <w:t>3</w:t>
                  </w:r>
                </w:p>
              </w:tc>
              <w:tc>
                <w:tcPr>
                  <w:tcW w:w="6719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南通市苏中建筑劳务有限公司</w:t>
                  </w:r>
                </w:p>
              </w:tc>
              <w:tc>
                <w:tcPr>
                  <w:tcW w:w="1532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95.38</w:t>
                  </w:r>
                </w:p>
              </w:tc>
              <w:tc>
                <w:tcPr>
                  <w:tcW w:w="1915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81.88</w:t>
                  </w:r>
                </w:p>
              </w:tc>
              <w:tc>
                <w:tcPr>
                  <w:tcW w:w="1724" w:type="dxa"/>
                  <w:tcBorders>
                    <w:top w:val="outset" w:sz="6" w:space="0" w:color="A9D7E8"/>
                    <w:left w:val="outset" w:sz="6" w:space="0" w:color="A9D7E8"/>
                    <w:bottom w:val="outset" w:sz="6" w:space="0" w:color="A9D7E8"/>
                    <w:right w:val="outset" w:sz="6" w:space="0" w:color="A9D7E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5FD3" w:rsidRDefault="00CF3134">
                  <w:pPr>
                    <w:widowControl/>
                    <w:jc w:val="center"/>
                    <w:rPr>
                      <w:rFonts w:asciiTheme="minorEastAsia" w:hAnsiTheme="minorEastAsia" w:cstheme="minorEastAsia"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24"/>
                    </w:rPr>
                    <w:t>13.49</w:t>
                  </w:r>
                </w:p>
              </w:tc>
            </w:tr>
          </w:tbl>
          <w:p w:rsidR="00C35FD3" w:rsidRDefault="00C35FD3">
            <w:pPr>
              <w:widowControl/>
              <w:jc w:val="left"/>
            </w:pP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Pr="00CF3134" w:rsidRDefault="00CF3134" w:rsidP="00CF3134">
            <w:pPr>
              <w:widowControl/>
              <w:ind w:firstLineChars="350" w:firstLine="843"/>
              <w:jc w:val="left"/>
              <w:rPr>
                <w:rFonts w:ascii="宋体" w:eastAsia="宋体" w:hAnsi="宋体" w:cs="宋体"/>
                <w:b/>
                <w:kern w:val="0"/>
                <w:sz w:val="24"/>
                <w:u w:val="single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>6、</w:t>
            </w:r>
            <w:r w:rsidRPr="00CF3134"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拟确定中标人：</w:t>
            </w:r>
            <w:r w:rsidRPr="00CF3134"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>第一标段：</w:t>
            </w:r>
            <w:r w:rsidRPr="00CF3134">
              <w:rPr>
                <w:rFonts w:ascii="宋体" w:eastAsia="宋体" w:hAnsi="宋体" w:cs="宋体" w:hint="eastAsia"/>
                <w:b/>
                <w:kern w:val="0"/>
                <w:sz w:val="24"/>
                <w:u w:val="single"/>
                <w:lang/>
              </w:rPr>
              <w:t>南通德赢工程建设有限公司</w:t>
            </w:r>
          </w:p>
          <w:p w:rsidR="00C35FD3" w:rsidRDefault="00CF3134" w:rsidP="00CF313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>第二标段：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u w:val="single"/>
                <w:lang/>
              </w:rPr>
              <w:t>南通诚越建筑劳务有限公司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 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本中标候选人公示期自</w:t>
            </w:r>
            <w:r>
              <w:rPr>
                <w:rFonts w:ascii="宋体" w:eastAsia="宋体" w:hAnsi="宋体" w:cs="宋体"/>
                <w:b/>
                <w:kern w:val="0"/>
                <w:sz w:val="24"/>
                <w:u w:val="single"/>
                <w:lang/>
              </w:rPr>
              <w:t>2018-06-2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u w:val="single"/>
                <w:lang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起，至</w:t>
            </w:r>
            <w:r>
              <w:rPr>
                <w:rFonts w:ascii="宋体" w:eastAsia="宋体" w:hAnsi="宋体" w:cs="宋体"/>
                <w:b/>
                <w:kern w:val="0"/>
                <w:sz w:val="24"/>
                <w:u w:val="single"/>
                <w:lang/>
              </w:rPr>
              <w:t>2018-06-2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u w:val="single"/>
                <w:lang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止。投标人或者其他利害关系人对上述评标结果有异议的，应当在公示期间向招标人提出。公示期满对评标结果没有异议的，招标人将发布中标公告并签发中标通知书。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C35FD3">
        <w:trPr>
          <w:jc w:val="center"/>
        </w:trPr>
        <w:tc>
          <w:tcPr>
            <w:tcW w:w="12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righ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招标人：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江苏瑞海建设有限公司</w:t>
            </w:r>
          </w:p>
        </w:tc>
      </w:tr>
      <w:tr w:rsidR="00C35FD3">
        <w:trPr>
          <w:jc w:val="center"/>
        </w:trPr>
        <w:tc>
          <w:tcPr>
            <w:tcW w:w="1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D3" w:rsidRDefault="00CF3134">
            <w:pPr>
              <w:widowControl/>
              <w:jc w:val="right"/>
              <w:rPr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日期：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2018-06-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21</w:t>
            </w:r>
          </w:p>
        </w:tc>
      </w:tr>
    </w:tbl>
    <w:p w:rsidR="00C35FD3" w:rsidRDefault="00C35FD3"/>
    <w:sectPr w:rsidR="00C35FD3" w:rsidSect="00C35F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B958"/>
    <w:multiLevelType w:val="singleLevel"/>
    <w:tmpl w:val="4155B958"/>
    <w:lvl w:ilvl="0">
      <w:start w:val="7"/>
      <w:numFmt w:val="decimal"/>
      <w:suff w:val="nothing"/>
      <w:lvlText w:val="%1、"/>
      <w:lvlJc w:val="left"/>
      <w:pPr>
        <w:ind w:left="963" w:firstLine="0"/>
      </w:pPr>
    </w:lvl>
  </w:abstractNum>
  <w:abstractNum w:abstractNumId="1">
    <w:nsid w:val="4AEB6822"/>
    <w:multiLevelType w:val="hybridMultilevel"/>
    <w:tmpl w:val="8A4040AE"/>
    <w:lvl w:ilvl="0" w:tplc="64D6F9CC">
      <w:start w:val="6"/>
      <w:numFmt w:val="decimal"/>
      <w:lvlText w:val="%1、"/>
      <w:lvlJc w:val="left"/>
      <w:pPr>
        <w:ind w:left="1683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803" w:hanging="420"/>
      </w:pPr>
    </w:lvl>
    <w:lvl w:ilvl="2" w:tplc="0409001B" w:tentative="1">
      <w:start w:val="1"/>
      <w:numFmt w:val="lowerRoman"/>
      <w:lvlText w:val="%3."/>
      <w:lvlJc w:val="righ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9" w:tentative="1">
      <w:start w:val="1"/>
      <w:numFmt w:val="lowerLetter"/>
      <w:lvlText w:val="%5)"/>
      <w:lvlJc w:val="left"/>
      <w:pPr>
        <w:ind w:left="3063" w:hanging="420"/>
      </w:pPr>
    </w:lvl>
    <w:lvl w:ilvl="5" w:tplc="0409001B" w:tentative="1">
      <w:start w:val="1"/>
      <w:numFmt w:val="lowerRoman"/>
      <w:lvlText w:val="%6."/>
      <w:lvlJc w:val="righ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9" w:tentative="1">
      <w:start w:val="1"/>
      <w:numFmt w:val="lowerLetter"/>
      <w:lvlText w:val="%8)"/>
      <w:lvlJc w:val="left"/>
      <w:pPr>
        <w:ind w:left="4323" w:hanging="420"/>
      </w:pPr>
    </w:lvl>
    <w:lvl w:ilvl="8" w:tplc="0409001B" w:tentative="1">
      <w:start w:val="1"/>
      <w:numFmt w:val="lowerRoman"/>
      <w:lvlText w:val="%9."/>
      <w:lvlJc w:val="right"/>
      <w:pPr>
        <w:ind w:left="47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087073"/>
    <w:rsid w:val="00C35FD3"/>
    <w:rsid w:val="00CF3134"/>
    <w:rsid w:val="28087073"/>
    <w:rsid w:val="4C3F03D2"/>
    <w:rsid w:val="5A19488A"/>
    <w:rsid w:val="5E517BC0"/>
    <w:rsid w:val="6C613B6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F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35FD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5FD3"/>
    <w:rPr>
      <w:sz w:val="24"/>
    </w:rPr>
  </w:style>
  <w:style w:type="character" w:styleId="a4">
    <w:name w:val="Hyperlink"/>
    <w:basedOn w:val="a0"/>
    <w:qFormat/>
    <w:rsid w:val="00C35FD3"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CF31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67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</dc:creator>
  <cp:lastModifiedBy>丁海涛</cp:lastModifiedBy>
  <cp:revision>2</cp:revision>
  <dcterms:created xsi:type="dcterms:W3CDTF">2018-06-21T06:31:00Z</dcterms:created>
  <dcterms:modified xsi:type="dcterms:W3CDTF">2018-06-21T09:07:00Z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